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5D474C">
        <w:rPr>
          <w:sz w:val="24"/>
          <w:szCs w:val="24"/>
        </w:rPr>
        <w:t>кабельно-проводниковой продукции б/у  -4 лота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5D474C">
              <w:rPr>
                <w:rStyle w:val="af1"/>
                <w:sz w:val="20"/>
                <w:szCs w:val="20"/>
              </w:rPr>
              <w:t>ких ресурсов (кабельно-проводниковой продукции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5D474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5D474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5D474C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«16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сентября</w:t>
            </w:r>
            <w:proofErr w:type="spellEnd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D474C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«16»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сентября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5D474C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30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сентября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9pt;height:15.8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55pt;height:18.55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55pt;height:18.55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5D474C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5D474C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5D474C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bookmarkStart w:id="3" w:name="_GoBack"/>
                  <w:bookmarkEnd w:id="3"/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8pt;height:13.1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8pt;height:13.1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3.65pt;height:19.1pt" o:ole="">
                        <v:imagedata r:id="rId14" o:title=""/>
                      </v:shape>
                      <w:control r:id="rId39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3.65pt;height:19.1pt" o:ole="">
                        <v:imagedata r:id="rId14" o:title=""/>
                      </v:shape>
                      <w:control r:id="rId40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D474C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6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D474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59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control" Target="activeX/activeX13.xml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4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image" Target="media/image29.wmf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image" Target="media/image31.wmf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hyperlink" Target="http://tender.rosneft.ru/" TargetMode="External"/><Relationship Id="rId64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hyperlink" Target="http://rn.tektorg.ru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2283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32</cp:revision>
  <dcterms:created xsi:type="dcterms:W3CDTF">2018-01-15T12:46:00Z</dcterms:created>
  <dcterms:modified xsi:type="dcterms:W3CDTF">2019-09-06T06:15:00Z</dcterms:modified>
</cp:coreProperties>
</file>